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7024" w14:textId="02F55C24" w:rsidR="00276FDA" w:rsidRDefault="00276FDA" w:rsidP="00276FD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DC7D37" w14:textId="0B286AA6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Parish Council have adopted Standing Orders and fin</w:t>
      </w:r>
      <w:r w:rsidR="00ED3DA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ncial Regulations which set out in detail how financial matters should be dealt with and these are now the practice of the Council</w:t>
      </w:r>
    </w:p>
    <w:p w14:paraId="40BDB994" w14:textId="224D33C7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member of the Council and all new members of the Council are provided with a copy of the model Code of Conduct to remind members of their obligations as a Parish Councillor</w:t>
      </w:r>
    </w:p>
    <w:p w14:paraId="06C817B6" w14:textId="005571C9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each Parish Council meeting a schedule of accounts and a financial statement is produced so members have up to date information about the Council’s financial position on that day and this statement is recorded in the minutes</w:t>
      </w:r>
    </w:p>
    <w:p w14:paraId="68FAD647" w14:textId="27532625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members may sign cheques – two signatures from four named councillors are required on each cheque.</w:t>
      </w:r>
    </w:p>
    <w:p w14:paraId="3BEB2FFC" w14:textId="675E2BC0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Council’s insurance policy is checked each year to see that the correct level of cover is provided.  </w:t>
      </w:r>
    </w:p>
    <w:p w14:paraId="22C15C0A" w14:textId="6C11813B" w:rsidR="008B5598" w:rsidRDefault="008B5598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petty cash is held by the </w:t>
      </w:r>
      <w:proofErr w:type="gramStart"/>
      <w:r>
        <w:rPr>
          <w:rFonts w:ascii="Times New Roman" w:hAnsi="Times New Roman" w:cs="Times New Roman"/>
          <w:sz w:val="24"/>
          <w:szCs w:val="24"/>
        </w:rPr>
        <w:t>Clerk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Incidental expenses</w:t>
      </w:r>
      <w:r w:rsidR="00342A60">
        <w:rPr>
          <w:rFonts w:ascii="Times New Roman" w:hAnsi="Times New Roman" w:cs="Times New Roman"/>
          <w:sz w:val="24"/>
          <w:szCs w:val="24"/>
        </w:rPr>
        <w:t xml:space="preserve"> are claimed at each meeting.  The Clerk must keep a record of all incidental expenses and must bank the payment within 3 working days.</w:t>
      </w:r>
    </w:p>
    <w:p w14:paraId="76979C95" w14:textId="0C2E7598" w:rsidR="00342A60" w:rsidRDefault="00342A60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public seats and noticeboards are inspected annually to ensure they are in good order.</w:t>
      </w:r>
    </w:p>
    <w:p w14:paraId="6D61F39A" w14:textId="64E1D70E" w:rsidR="00342A60" w:rsidRDefault="00342A60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Grasscutting contractors are required to hold adequate public liability insurance cover.</w:t>
      </w:r>
    </w:p>
    <w:p w14:paraId="470427B3" w14:textId="638363ED" w:rsidR="00342A60" w:rsidRDefault="00342A60" w:rsidP="008B55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Clerk’s contract and job description is proper</w:t>
      </w:r>
      <w:r w:rsidR="002A2CE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 set out for the benefit of both the Clerk and Council and the Clerk is aware of his /her responsibilities in respect of financial and other matters relating to risk management.</w:t>
      </w:r>
    </w:p>
    <w:p w14:paraId="1531B621" w14:textId="71510205" w:rsidR="00342A60" w:rsidRDefault="00342A60" w:rsidP="00342A60">
      <w:pPr>
        <w:rPr>
          <w:rFonts w:ascii="Times New Roman" w:hAnsi="Times New Roman" w:cs="Times New Roman"/>
          <w:sz w:val="24"/>
          <w:szCs w:val="24"/>
        </w:rPr>
      </w:pPr>
    </w:p>
    <w:p w14:paraId="4BC76CD5" w14:textId="2614703A" w:rsidR="00342A60" w:rsidRDefault="00342A60" w:rsidP="00342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…………………………….</w:t>
      </w:r>
    </w:p>
    <w:p w14:paraId="79222EC5" w14:textId="2F692345" w:rsidR="00342A60" w:rsidRDefault="00342A60" w:rsidP="00342A60">
      <w:pPr>
        <w:rPr>
          <w:rFonts w:ascii="Times New Roman" w:hAnsi="Times New Roman" w:cs="Times New Roman"/>
          <w:sz w:val="24"/>
          <w:szCs w:val="24"/>
        </w:rPr>
      </w:pPr>
    </w:p>
    <w:p w14:paraId="6F7AD086" w14:textId="534E37AF" w:rsidR="00342A60" w:rsidRPr="00342A60" w:rsidRDefault="00342A60" w:rsidP="00342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…………………………..</w:t>
      </w:r>
    </w:p>
    <w:sectPr w:rsidR="00342A60" w:rsidRPr="00342A6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B039" w14:textId="77777777" w:rsidR="00197E01" w:rsidRDefault="00197E01" w:rsidP="00ED3DA9">
      <w:pPr>
        <w:spacing w:after="0" w:line="240" w:lineRule="auto"/>
      </w:pPr>
      <w:r>
        <w:separator/>
      </w:r>
    </w:p>
  </w:endnote>
  <w:endnote w:type="continuationSeparator" w:id="0">
    <w:p w14:paraId="09978970" w14:textId="77777777" w:rsidR="00197E01" w:rsidRDefault="00197E01" w:rsidP="00ED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EADE" w14:textId="77777777" w:rsidR="00197E01" w:rsidRDefault="00197E01" w:rsidP="00ED3DA9">
      <w:pPr>
        <w:spacing w:after="0" w:line="240" w:lineRule="auto"/>
      </w:pPr>
      <w:r>
        <w:separator/>
      </w:r>
    </w:p>
  </w:footnote>
  <w:footnote w:type="continuationSeparator" w:id="0">
    <w:p w14:paraId="02011230" w14:textId="77777777" w:rsidR="00197E01" w:rsidRDefault="00197E01" w:rsidP="00ED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652E" w14:textId="77777777" w:rsidR="00ED3DA9" w:rsidRDefault="00ED3DA9" w:rsidP="00ED3DA9">
    <w:pPr>
      <w:pStyle w:val="NoSpacing"/>
      <w:jc w:val="center"/>
      <w:rPr>
        <w:b/>
        <w:bCs/>
        <w:lang w:eastAsia="en-GB"/>
      </w:rPr>
    </w:pPr>
    <w:r w:rsidRPr="00ED3DA9">
      <w:rPr>
        <w:b/>
        <w:bCs/>
        <w:lang w:eastAsia="en-GB"/>
      </w:rPr>
      <w:t xml:space="preserve">DEAN PARISH COUNCIL </w:t>
    </w:r>
  </w:p>
  <w:p w14:paraId="1D95FE71" w14:textId="6D000D5C" w:rsidR="00ED3DA9" w:rsidRPr="00ED3DA9" w:rsidRDefault="00ED3DA9" w:rsidP="00ED3DA9">
    <w:pPr>
      <w:pStyle w:val="NoSpacing"/>
      <w:jc w:val="center"/>
      <w:rPr>
        <w:b/>
        <w:bCs/>
        <w:lang w:eastAsia="en-GB"/>
      </w:rPr>
    </w:pPr>
    <w:r w:rsidRPr="00ED3DA9">
      <w:rPr>
        <w:b/>
        <w:bCs/>
        <w:lang w:eastAsia="en-GB"/>
      </w:rPr>
      <w:t>RISK ASSESSMENT POLICY</w:t>
    </w:r>
  </w:p>
  <w:p w14:paraId="13509323" w14:textId="1979B421" w:rsidR="00ED3DA9" w:rsidRPr="00ED3DA9" w:rsidRDefault="00ED3DA9" w:rsidP="00ED3DA9">
    <w:pPr>
      <w:pStyle w:val="NoSpacing"/>
      <w:jc w:val="center"/>
      <w:rPr>
        <w:b/>
        <w:bCs/>
        <w:lang w:eastAsia="en-GB"/>
      </w:rPr>
    </w:pPr>
    <w:r w:rsidRPr="00ED3DA9">
      <w:rPr>
        <w:b/>
        <w:bCs/>
        <w:lang w:eastAsia="en-GB"/>
      </w:rPr>
      <w:t>Adopted by full council on 12</w:t>
    </w:r>
    <w:r w:rsidRPr="00ED3DA9">
      <w:rPr>
        <w:b/>
        <w:bCs/>
        <w:vertAlign w:val="superscript"/>
        <w:lang w:eastAsia="en-GB"/>
      </w:rPr>
      <w:t>th</w:t>
    </w:r>
    <w:r w:rsidRPr="00ED3DA9">
      <w:rPr>
        <w:b/>
        <w:bCs/>
        <w:lang w:eastAsia="en-GB"/>
      </w:rPr>
      <w:t xml:space="preserve"> May 2025.  Reviewed annually in May</w:t>
    </w:r>
  </w:p>
  <w:p w14:paraId="61A51D87" w14:textId="7890F8A7" w:rsidR="00ED3DA9" w:rsidRDefault="00ED3DA9">
    <w:pPr>
      <w:pStyle w:val="Header"/>
    </w:pPr>
  </w:p>
  <w:p w14:paraId="6B401631" w14:textId="77777777" w:rsidR="00ED3DA9" w:rsidRDefault="00ED3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6D2"/>
    <w:multiLevelType w:val="hybridMultilevel"/>
    <w:tmpl w:val="909EA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DA"/>
    <w:rsid w:val="0011012D"/>
    <w:rsid w:val="00197E01"/>
    <w:rsid w:val="00276FDA"/>
    <w:rsid w:val="002A2CE9"/>
    <w:rsid w:val="00342A60"/>
    <w:rsid w:val="008B5598"/>
    <w:rsid w:val="00ED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06634"/>
  <w15:chartTrackingRefBased/>
  <w15:docId w15:val="{63DEC1A3-1A1B-4EFE-B862-CB7172D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5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DA9"/>
  </w:style>
  <w:style w:type="paragraph" w:styleId="Footer">
    <w:name w:val="footer"/>
    <w:basedOn w:val="Normal"/>
    <w:link w:val="FooterChar"/>
    <w:uiPriority w:val="99"/>
    <w:unhideWhenUsed/>
    <w:rsid w:val="00ED3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DA9"/>
  </w:style>
  <w:style w:type="paragraph" w:styleId="NoSpacing">
    <w:name w:val="No Spacing"/>
    <w:uiPriority w:val="1"/>
    <w:qFormat/>
    <w:rsid w:val="00ED3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1203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Judith Morgan</cp:lastModifiedBy>
  <cp:revision>3</cp:revision>
  <dcterms:created xsi:type="dcterms:W3CDTF">2020-02-27T12:06:00Z</dcterms:created>
  <dcterms:modified xsi:type="dcterms:W3CDTF">2026-05-31T12:14:00Z</dcterms:modified>
</cp:coreProperties>
</file>